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5"/>
        <w:gridCol w:w="53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bezpłodna, a oboje byli już w starszym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niepłodna, i oboje byli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mieli potomstwa, przeto iż Elżbieta była niepłodna, a byli oboje podeszłymi w latach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 syna, przeto iż Elżbieta była niepłodną, a byli oboje podeszłemi we 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ponieważ Elżbieta była niepłodna; oboje zaś już posunęli się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Dożyli sędziwego wieku, lecz byli bezdzietni z powodu niepłodności Elżbiety.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oni dziecka, ponieważ Elżbieta była niepłodna, a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 nie mieli, bo Elżbieta była niepłodna. Oboje byli w podeszłym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Dożyli późnego wieku, ale nie mieli dzieci z powodu bezpłodności Elżbiety.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bo Elżbieta była niepłodna. Oboje zaś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мали вони дитини, бо Єлизавета була неплідна; обоє постарілися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im potomek, że z góry była Elisabet niepłodna i obydwoje postąpiwsi naprzód w dniach swoich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mieli potomstwa, ponieważ Elżbieta była bezpłodna, i oboje byli podeszłymi w swym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mieli dzieci, bo Eliszewa była bezpłodna, a oboje byli posunięci w latach.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gdyż Elżbieta była niepłodna, i oboje byli już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Oboje dożyli sędziwego wieku, ale nie mieli dzieci, gdyż Elżbieta była bezpłodna.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2024-04-19T14:57:47Z</dcterms:modified>
</cp:coreProperties>
</file>