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Pańskim: Każdy potomek płci męskiej otwierający łono matki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 jest napisane w Prawie Pana: Każdy mężczyzna otwierający łono będzie nazywany świętym Panu);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jako napisano w zakonie Pańskim: że wszelki mężczyzna, otwierający żywot, świętym Panu nazwany będzie.)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w zakonie Pańskim, że wszelki mężczyzna otwierający żywot, świętym Panu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Prawie Pańskim: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zakonie Pańskim, iż: Każdy pierworodny syn będzie poświęcony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jest napisane w Prawie Pana: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 w Prawie Pańskim: Każdy pierworodny syn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Prawie Pańskim: „Każdy pierworodny potomek męski zostanie uznany za poświęconego Panu”,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Prawo Boże postanawia, że każdy pierworodny syn ma być poświęcony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napisano w Prawie Pańskim: ʼKażdy syn pierworodny będzie poświęcony Panuʼ,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 записано в Господнім законі: кожне немовля чоловічої статі, що відкриває лоно, назветься святим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było pismem odwzorowane w Przydzielonym obyczajowym prawie utwierdzającego pana że: Wszystko samcze na wskroś wstecz-w górę otwierające macicę święte wiadomemu utwierdzającemu panu będzie 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 w Prawie Pana: Wszelkie męskie potomstwo, otwierające łono, będzie nazwane święte Pana),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napisano w Torze Adonai: "Każdy pierworodny płci męskiej ma być poświęcony Adonai"),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Pana: ”Każdy mężczyzna otwierający łono ma być nazwany świętym dla Pana”,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napisano bowiem: „Każdego pierwszego syna poświęcicie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2024-04-30T01:28:40Z</dcterms:modified>
</cp:coreProperties>
</file>