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leżą one za przejściem Jordanu, po drodze na zachód słońca, w ziemi Kananejczyków mieszkających w Araba,* naprzeciw Gilgal,** w pobliżu dębów More?***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one po drugiej stronie Jordanu, po drodze na zachód, w ziemi Kananejczyków mieszkających na stepie, leżą naprzeciw Gilgal, w pobliżu dębów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znajdują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Jordanem, po drodze w kierunku zachodu słońca, w ziemi Kananejczyków, którzy mieszkają na stepie, naprzeciwko Gilgal, przy równinie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 za Jordanem, za drogą na zachód słońca, w ziemi Chananejczyków, którzy w polach mieszkają, przeciwko Galgal, przy równinie Morech?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za Jordanem, za drogą, która idzie na zachód słońca, w ziemi Chananejczyka, który mieszka w polach przeciw Galgala, która jest podle doliny ciągnącej się i zachodzącej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te góry za Jordanem, za drogą zachodnią do ziemi Kananejczyków mieszkających w Arabie, naprzeciw Gilgal, niedaleko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 tamtej strony Jordanu, idąc drogą na zachód, w ziemi Kananejczyków mieszkających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one za Jordanem, idąc drogą ku zachodowi słońca, w ziemi Kananejczyków mieszkających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góry nie znajdują się za Jordanem, w kierunku zachodzącego słońca, w kraju Kananejczyków osiadłych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[te góry] nie znajdują się za Jordanem, w kierunku zachodzącego słońca, w ziemi Kanaanitów, osiadłych w Araba,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są one po drugiej stronie Jordanu, daleko, w kierunku zachodu słońca, w ziemi Kenaanitów, którzy mieszkają na równinie, naprzeciw Gilgal, [blisko Szechem], przy dębach More?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вони не на другій стороні Йордану за дорогою заходу сонця в ханаанській землі, щоб жити на заході, поблизу Ґолґола, близько високого дуба?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 są tam, za Jardenem, na zachodzie, na drodze ku zachodowi słońca, w ziemi Kanaanejczyka, który osiadł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znajdują się one po stronie Jordanu ku zachodowi słońca, w ziemi Kananejczyków mieszkających w Arabie, naprzeciw Gilgal, obok wielkich drzew More?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Araba, ּ</w:t>
      </w:r>
      <w:r>
        <w:rPr>
          <w:rtl/>
        </w:rPr>
        <w:t>בָעֲרָבָה</w:t>
      </w:r>
      <w:r>
        <w:rPr>
          <w:rtl w:val="0"/>
        </w:rPr>
        <w:t xml:space="preserve"> , lub: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dębów More, </w:t>
      </w:r>
      <w:r>
        <w:rPr>
          <w:rtl/>
        </w:rPr>
        <w:t>מֹרֶה אֵלֹונֵי</w:t>
      </w:r>
      <w:r>
        <w:rPr>
          <w:rtl w:val="0"/>
        </w:rPr>
        <w:t xml:space="preserve"> , zob. &lt;x&gt;10 12:6&lt;/x&gt;; (1) w G: blisko wysokiego dębu, πλησίον τῆς δρυὸς τῆς ὑψηλῆς; (2) wg PS: More obok Sychem, </w:t>
      </w:r>
      <w:r>
        <w:rPr>
          <w:rtl/>
        </w:rPr>
        <w:t>מורא מול ׁשכם</w:t>
      </w:r>
      <w:r>
        <w:rPr>
          <w:rtl w:val="0"/>
        </w:rPr>
        <w:t xml:space="preserve"> , dla odróżnienia od Mamre, które jest w Hebronie, </w:t>
      </w:r>
      <w:r>
        <w:rPr>
          <w:rtl/>
        </w:rPr>
        <w:t>מַמְרֵא אֲׁשֶרּבְחֶבְרֹוןּבְאֵֹלנֵי</w:t>
      </w:r>
      <w:r>
        <w:rPr>
          <w:rtl w:val="0"/>
        </w:rPr>
        <w:t xml:space="preserve"> , zob. &lt;x&gt;10 13:18&lt;/x&gt;.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2024-04-29T12:50:03Z</dcterms:modified>
</cp:coreProperties>
</file>