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Zebulonie powiedział: Raduj się, Zebulonie, gdy wyruszasz, a (ty), Issacharze, w swych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Zebulona: Raduj się, Zebulonie, gdy wyruszasz, i ty,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Zebulonie powiedział: Wesel się, Zebulonie, gdy wyruszasz,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Zabulona rzekł: Wesel się Zabulon w wyjściu swem, a ty Isaschar w namiotach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Zabulonowi rzekł: Wesel się, Zabulon, w wyszciu twoim, a Issachar, w namieciech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Zabulona powiedział: Zabulonie, ciesz się na swoich wyprawach, i ty,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Zebulonie rzekł: Raduj się, Zebulonie, gdy wyruszasz, A ty, Issacharze, w namiotach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Zabulona powiedział: Ciesz się, Zabulonie, gdy wyruszasz, i Issacharze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Zabulona powiedział: «Ciesz się, Zabulonie, gdy ruszasz na wyprawę, i ty,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Zebulona rzekł: - Raduj się, Zebulonie, gdy wyruszasz, i ty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Zewulunie powiedział: Niech ci się powiedzie, Zewulunie, gdy wychodzisz [do swych prac], a Jisacharowi w jego namiotach [Tory, gdzie będzie ustalany kalendarz].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Завулонові сказав: Радій Завулоне, у твому виході, і Іссахаре в своїх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Zebulunie powiedział: Ciesz się Zebulunie twoim wyjściem, a twymi namiotami 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Zebulona, rzekł: ”Raduj się, Zebulonie, swoim wychodzeniem, a ty, Issacharze, swoimi namiotami.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2024-04-28T01:02:29Z</dcterms:modified>
</cp:coreProperties>
</file>