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jako znak do ręki i niech ci one będą przepaską na czole.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swoich rąk i będą jako przepaski między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za znak na rękach twoich, i będą jako naczelniki między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je jako znak do ręki twojej, i będą, i ruszać się będą między oczyma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do twojej ręki jako znak. One ci będą ozdobą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do swojej ręki i będą jako przepaska 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ręce i jako ozdobę 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ręki jako znak i umieść pomiędzy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jako przypomnienie do swej ręki i niech będą znakiem między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Przywiążesz je jako znak [tefilin] na twojej ręce i będą tefilin pomiędzy twoimi oczami [nad czołem, na linii wyrastania włosów].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прикріпиш їх на знак до твоєї руки, і будуть непорушними перед твоїми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przywiążesz je jako znak na twoją rękę oraz niech będą przepaską pomiędzy twoimi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 je jako znak do swej ręki, i będą ci służyć za przepaskę między twymi oczami;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2024-04-29T10:53:01Z</dcterms:modified>
</cp:coreProperties>
</file>