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figowców,* i drzew granatu, do ziemi oliwki – oliwy i miodu;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winorośli i figowców, drzew granatu i oliwek, do ziemi oliwy i miodu,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pszenicy i jęczmienia, winorośli, figowców i drzew granatu;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oliwy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obfitej w pszenicę, i w jęczmień, i w wino, i w figi, i w jabłka granatowe; do ziemi hojnej w oliwę i w miód;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pszenice, jęczmienia i winnic, w której figi i pomagranaty, i oliwnice się rodzą; ziemię oliwy i 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winorośli, figowca i drzewa granatu do ziemi oliwek, oliwy i 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winnej latorośli, drzewa figowego i drzewa granatu, do ziemi drzewa oliwnego, oliwy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winorośli, figowców i drzew granatu, do ziemi drzew oliwkowych, oleju i miodu,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 cię do ziemi pszenicy i jęczmienia, winnej latorośli, drzew figowych i drzew granatu, do ziemi drzew oliwnych, oleju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winnej latorośli, figowców i drzew granatu, do ziemi drzew oliwnych, oleju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 pszenicy, jęczmienia, winorośli, fig, granatów, ziemi oliwek [dających] oliwę i miodu,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пшениці і ячменю; (де) виноградники, фіґи, ґранати, земля оливкової олії і меду.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winnic, fig oraz drzew granatu; do ziemi oliwników i 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fig, i jabłek granatu, do ziemi oliwy i miodu,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brak spój  przy winorośli  i figowcach.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2024-05-15T19:50:02Z</dcterms:modified>
</cp:coreProperties>
</file>