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9"/>
        <w:gridCol w:w="6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Wpadłszy zaś na miejsce znajdujące się między dwoma prądami morskimi wpędzili okręt i wprawdzie dziób osadziwszy się pozostał niewzruszony zaś rufa była łamana przez gwałt fal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wpadli na mieliznę, osiedli ze statkiem,* i o ile dziób był osadzony, rufa była targana przez napór fal.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Wpadłszy zaś na miejsce znajdujące się między dwoma prądami morskimi, wpędzili okręt. I dziób oparłszy się trwał niezachwiany, zaś rufa była łamana przez gwałt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[fal]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Wpadłszy zaś na miejsce znajdujące się między dwoma prądami morskimi wpędzili okręt i wprawdzie dziób osadziwszy się pozostał niewzruszony zaś rufa była łamana przez gwałt fal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2024-04-27T20:51:10Z</dcterms:modified>
</cp:coreProperties>
</file>