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towarzyszyli Saulowi w drodze, stanęli oniemiali. Słyszeli wprawdzie głos, ale nikogo nie dostrzegali.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byli z nim w drodze, stanęli oniemiali. Słyszeli bowiem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stanęli, zdumiawszy się; głos tylko słysząc, ale 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wnidź do miasta, a tam ci powiedzą, co będziesz miał czynić. A mężowie oni, którzy z nim byli, stali zdumiawszy się, głos wprawdzie słysząc, lecz żadnego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mu towarzyszyli w drodze, oniemieli ze zdumienia, słyszeli bowiem głos, lecz nie widzieli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 oniemiali, głos bowiem słyszeli,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razem z nim byli w drodze, stanęli oniemiali.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z nim podróżowali, oniemieli ze zdumienia, gdyż słyszeli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towarzyszący mu w drodze stali oniemiali, bo słyszeli głos, a nikogo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towarzyszyli mu w drodze, stanęli jak wryci, bo słyszeli głos, ale nikogo nie zauważyli.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mu w drodze stanęli jak wryci,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з ним, стояли й дивувалися, чуючи голос, але нікого не бачачи.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którzy podróżowali razem z nim, stanęli oniemiali z jednej strony słyszeli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towarzysze podróży oniemieli, słysząc głos i 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Wędrujący z nim mężczyźnie stanęli oniemiali, słysząc wprawdzie brzmienie głosu, lecz nie widząc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Szawłowi oniemieli ze zdumienia. Słyszeli bowiem czyjś głos, ale nikogo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2024-04-30T00:55:10Z</dcterms:modified>
</cp:coreProperties>
</file>