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5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 zawczasu dobre nie jedynie przed Panem ale i 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zawczasu bowiem myślimy o tym, co szlachetne,* nie tylko przed Panem, ale i przed ludźmi.**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Troszczymy się bowiem (o dobra) piękne nie jedynie przed Panem, ale i 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 zawczasu dobre nie jedynie przed Panem ale i przed ludźmi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Aluzja do &lt;x&gt;240 3:4&lt;/x&gt;.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3:4&lt;/x&gt;; &lt;x&gt;520 12:17&lt;/x&gt;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2024-04-28T16:40:22Z</dcterms:modified>
</cp:coreProperties>
</file>