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4"/>
        <w:gridCol w:w="4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po raz pierwszy głosiłem wam ewangelię z powodu słabości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zaś, że przez bezsiłę ciała ogłosiłem dobrą nowinę wam wcześniej.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 że przez słabość ciała ogłosiłem dobrą nowinę wam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2024-04-29T11:43:29Z</dcterms:modified>
</cp:coreProperties>
</file>