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aż do granicy Debiru.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Ramat Massa i Betonim, a od Mahanaim aż do granicy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Ramot, Masfe i Betonim, i od Manaim aż do granic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do granicy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do Ramat-Mispa i do Betonim oraz od Machanaim aż do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aż do Ramat-Mispy i Betonim oraz od Machanaim aż do granicy 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od Cheszbonu do Ramat-Mispa i Betonim, od Machanaim do terytorium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[okręg] od Cheszbonu do Ramat-Micpa i Betonim i od Machanajim do okręgu Lo-Debar;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Есевона аж до Рамота напроти Массифи і Вотаніна і Маанена аж до околиць Давіра,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Heszbonu do Ramath Micpe i Betonim; zaś od Machnaim do granicy Lidebir.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Ramat-Micpe i Betonim, i od Machanaim do granicy Debiru;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2024-05-26T03:58:31Z</dcterms:modified>
</cp:coreProperties>
</file>