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to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miasto* o stałych fundamentach, którego architektem i wykonawcą**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czekał bowiem (na to) fundamenty mające miasto, którego rzemieślnikiem* i twórcą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(na to)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 o stałych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oczekiwał miasta mającego grunty, którego sprawcą i budownikiem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oczekawał miasta fundamenty mającego, którego rzemiesłnik i budownik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silnych fundamentach, którego architektem i budowniczym jest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mocne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trwałych fundamentach,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opartego na trwałych fundamentach, którego architektem i budowniczym będzie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Oczekiwał bowiem miasta zbudowanego na fundamentach, którego architektem i twórcą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jednak nadzieję zamieszkać w mieście, zbudowanym na mocnych fundamentach, którego budowniczym i twórcą miał być sam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 stałych fundamentach, które Bóg miał zaplanować i 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очікував заснування міста з підвалинами, творцем і будівничим якого 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oczekiwał na ojczyznę mającą podwaliny, której twórcą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Wypatrywał on bowiem miasta o trwałych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rzeczywiste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posłuszny Bogu, ponieważ czekał na miasto zbudowane na trwałych fundamentach, którego architektem i budowniczym jest sam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&lt;x&gt;650 13:14&lt;/x&gt;;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budowniczym, δημιουργός.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"mistrzem".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2024-04-30T05:17:10Z</dcterms:modified>
</cp:coreProperties>
</file>