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kiedykolwiek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 czas do niej 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(o) tej wzmiankowaliby, z której wyszli, mieliby czas zawrócić;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tej pamiętali z której wyszli mieli (kiedy)kolwiek porę zawrócić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im chodziło o tę, z której wyszli, mieliby sposobność do niej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przecież wspominali tę, z której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wprawdzie, gdyby byli na onę pamiętali, z której byli wyszli, mieli dosyć czasu wrócić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na onę pamiętali, z której wyszli, mielić wżdy czas 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tę wspominali, z której wyszli,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mieli na myśli tę, z której wyszli, byliby mieli sposobność, aby do niej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myśleli o tej, z której wyszli, to mieliby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mieli na myśli tę, z której wyszli, to znaleźliby sposobność powrotu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 tym mieli na myśli tę, z której pochodzili, to przecież mieli możliwość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wspominali, przy tym tego kraju, z którego wyszli, bo inaczej powróciliby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myśleli o tej, z której wyszli, mieli przecież czas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якби пам'ятали те, звідки відійшли, то мали б доста часу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przypominają sobie tą, z której wyszli mają też czas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wciąż wspominali tę, którą opuścili, mieliby okazję, aby tam powrócić;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gdyby wciąż wspominali to miejsce, z którego wyszli, mieliby sposobność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na myśli jakiegoś ziemskiego kraju, który wcześniej opuścili. Gdyby bowiem tak było, mogliby przecież do niego 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2024-04-30T01:06:06Z</dcterms:modified>
</cp:coreProperties>
</file>