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— w obliczu całkowitej niezawodności nadziei — każdy z was aż do końca przejawiał to samo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aby każdy z was okazywał tę samą gorliwość,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pełnię nadziei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pokazywał ku nabyciu zupełnej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okazał ku wypełnieniu nadzieje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by każdy z was okazywał tę samą gorliwość w doskonaleniu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okazywał tę samą gorliwość dla zachowania pełni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wykazywał tę samą gorliwość w celu spełnienia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nadal wykazywał taką gorliwość, aż do całkowitego spełnienia się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aby każdy z was okazywał tę samą gorliwość w zachowywaniu pełnej nadziei aż do końca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by każdy z was zachował gorliwość do końca, aż się spełni wasza nadzieja.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żeby każdy z was do końca troskliwie zabiegał o coraz doskonalszą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Бажаємо ж, щоб кожний із вас виявляв ту саму дбайливість на певність надії аж до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wykazywał tę samą gorliwość aż do końca, na skutek całkowitej pewności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jednakże, aby każdy z was wytrwale wykazywał tę samą pilność aż do samego końca, kiedy nasza nadzieja się urzeczywistni;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żeby każdy z was wykazywał taką samą pracowitość, abyście mieli zupełną pewność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był tak gorliwy aż do końca, czyli do dnia, w którym spełni się to, na co teraz z nadzieją czekamy.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2024-04-27T14:54:23Z</dcterms:modified>
</cp:coreProperties>
</file>