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09"/>
        <w:gridCol w:w="41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głowa Jego i ― włosy białe jak wełna, białe jak śnieg, a ― oczy Jego jak płomień ognia,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głowa i włosy (były) lśniące jak biała wełna,* jak śnieg,** a Jego oczy jak płomień ognia;***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głowa jego i włosy białe jak wełna biała, jak śnieg, i oczy jego jak płomień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głowa Jego i włosy białe jakby wełna biała jak śnieg i oczy Jego jak płomień ognia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Biel symbolizuje mądrość, czystość, dostojność (&lt;x&gt;340 7:9&lt;/x&gt;; &lt;x&gt;290 1:18&lt;/x&gt;; por. &lt;x&gt;30 19:32&lt;/x&gt;; &lt;x&gt;240 16:31&lt;/x&gt;).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1:18&lt;/x&gt;; &lt;x&gt;340 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Ognistość oczu to symbol zaangażowania i wnikliwości (por. &lt;x&gt;90 16:7&lt;/x&gt;).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&lt;x&gt;340 7:10&lt;/x&gt;; &lt;x&gt;340 10:6&lt;/x&gt;; &lt;x&gt;650 12:29&lt;/x&gt;; &lt;x&gt;730 2:18&lt;/x&gt;; &lt;x&gt;730 19:12&lt;/x&gt;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2024-04-19T21:15:41Z</dcterms:modified>
</cp:coreProperties>
</file>