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Sprowadź mi trzyletnią jałówkę i trzyletnią kozę, i trzyletniego barana, i synogarlicę, i młodą (gołębicę).*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gołębicę, </w:t>
      </w:r>
      <w:r>
        <w:rPr>
          <w:rtl/>
        </w:rPr>
        <w:t>גֹוזָל</w:t>
      </w:r>
      <w:r>
        <w:rPr>
          <w:rtl w:val="0"/>
        </w:rPr>
        <w:t xml:space="preserve"> (gozal), hl 2, zob. &lt;x&gt;50 32:11&lt;/x&gt;, lub: młodego ptaka.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2024-04-27T21:23:13Z</dcterms:modified>
</cp:coreProperties>
</file>