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pojął za żonę Rebekę, córkę Betuela, Aramejczyka z Padan-Aram, a 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 Syryjczyka, z Paddan-Aram, siostrę Labana, Syryjczyka.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sobie pojął Rebekę, córkę Batuela Syryjczyka, z krainy Syryjskiej, siostrę Labana, Syryjczyka,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mając lat czterdzieści pojął żonę Rebekę, córkę Batuela Syryjczyka z Mezopotamijej, siostrę Labanowę.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wziął sobie za żonę Rebekę, córkę Betuela,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Betuela, Aramejczyka z Paddan-Aram, siostrę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ożenił się z Rebeką, córką Betuela, Aramejczyka z Paddan-Aram, siostrą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poślubił Rebekę, córkę Betuela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czterdzieści lat, kiedy pojął za żonę Rebekę, córkę Batuela, Aramejczyka z Paddan-Aram,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miał czterdzieści lat, gdy wziął sobie za żonę Riwkę, córkę Betuela Aramejczyka z Padan Aram, siostrę Lawana Aramejczyka.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Ісаак сороклітним, коли взяв Ревекку дочку Ватуїла Сирійця з Месопотамії, сестру Лавана Сирійця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miał czterdzieści lat, gdy pojął za żonę Ribkę, córkę Betuela, Aramejczyka z Paddan–Aram,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wziął sobie za żonę Rebekę, córkę Betuela, Syryjczyka z Paddan-Aram, siostrę Labana, Syryjczyka.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2024-04-29T13:28:11Z</dcterms:modified>
</cp:coreProperties>
</file>