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jeźdźców, tak że miał tysiąc czterysta rydwanów i dwanaście tysięcy jeźdźców, których rozmieścił po miastach rydwanów oraz 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nazgromadzał Salomon wozów, i jezdnych, a miał tysiąc i czterysta wozów, i dwanaście tysięcy jezdnych, które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Salomon wozy i jezdne, i miał tysiąc i cztery sta wozów a dwanaście tysięcy jezdnych, i rozsadził je po miastach obronnych i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wozów i jezdnych tak, iż miał tysiąc czterysta wozów wojennych i dwanaście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jeźdźców. Posiadał tysiąc czterysta rydwanów i dwanaście tysięcy jeźdźców. Rozmieścił ich w miastach przeznaczonych dla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ilość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i koni. Posiadał tysiąc czterysta rydwanów i dwanaście tysięcy koni. Rozmieścił je w miastach [postoju] rydwanów i przy [pałacu] królewskim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були чотири тисячі кобил для колісниць і дванадцять тисяч коней, і він поставив їх в містах колісниць і в Єрусалимі з царем. І він був володарем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nagromadził wozów i jezdnych tyle, że posiadał tysiąc czterysta wozów i dwanaście tysięcy jezdnych; a ulokował ich w miastach przeznaczonych dla wozów oraz w pobliżu króla,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coraz więcej rydwanów i rumaków; i w końcu miał tysiąc czterysta rydwanów oraz dwanaście tysięcy rumaków,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2024-05-01T02:09:58Z</dcterms:modified>
</cp:coreProperties>
</file>