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6"/>
        <w:gridCol w:w="391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–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—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Iddona, w Mahanaim.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Abinadab, syn Addo, rządził w Manaim.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-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był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miał Machanaim;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w Machanajim.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Ахінадав син Ахела в Маанаїні,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Iddy,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– w Machanaim;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2024-04-27T16:04:48Z</dcterms:modified>
</cp:coreProperties>
</file>