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trzy rzędy ram (okiennych) i prześwit do prześwitu –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zaopatrzony był w trzy rzędy ram okiennych. Trzy ich prześwity w każdym rzędzie pozostawały w jednej linii.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też trzy rzędy okien,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okno naprzeciwko drugiego w trzech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były we trzy rzędy, a okno przeciwko oknu trzema rzędami.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przeciw drugiemu postawionych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okienne także były w trzech rzędach: okno nad oknem, o trzy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trzy rzędy okien, jedno naprzeciw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okienne były w trzech rzędach, tak że trzy rzędy okien znajdowały się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trzy rzędy otworów okiennych, tak że poszczególne okna umieszczone były naprzeciw siebie w trzech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szeregi wnęk [okiennych] i trzy rzędy okien [umieszczonych]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два капітелі вилиті з міді, щоб покласти на вершках стовпів. Пять ліктів висота одного капітелю, і пять ліктів висота другого капітелю.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trzy rzędy na przestrzał, mianowicie każdy otwór położony był naprzeciw drugiego, w trzech 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trzy rzędy obramowanych okien, był też otwór świetlny naprzeciw otworu świetlnego, w trzech rzędach.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2024-05-31T12:38:20Z</dcterms:modified>
</cp:coreProperties>
</file>