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znaczy: dwie kolumny i krągłości głowic, które były na szczycie obu kolumn, i dwie siatki dla okrycia dwóch krągłości głowic, które były na szczycie kolumn,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znaczy: dwie kolumny i okrągłe głowice na szczytach obu kolumn. Dwie kraty dla okrycia dwóch okrągłych głowic wieńczących kolumny.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Wykonał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mianowicie dwie kolumny,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okrągłe głowice, które były na szczycie dwóch kolumn, dwie siatki do pokrycia tych dwóch okrągłych głowic na szczycie kolumn;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dwa słupy, i dwie gałki okrągłe, które były na wierzchu dwóch słupów, i dwie siatki, aby okrywały te dwie gałki okrągłe, które były na wierzchu słupów.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słupy i sznury kapitellów nad kapitellami słupów dwu, i dwie siatce, żeby okrywały dwa sznury, które były na wierzchu słupów.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 z owalnymi głowicami na szczycie tych dwóch kolumn, następnie dwie siatki do pokrycia dwóch owalnych głowic na szczycie tych kolumn;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Mianowicie: dwie kolumny wraz z dwiema okrągłymi głowicami na wierzchach kolumn oraz dwie plecionki do pokrycia dwóch okrągłych głowic na wierzchach kolumn,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dwie kolumny z okrągłymi kapitelami, które je wieńczyły, oraz dwie siatki, aby okrywały dwa kuliste kapitele, znajdujące się na szczycie kolumn;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kolumny, dwie owalne głowice zwieńczające kolumny, dwa ornamenty w kształcie sieci dla ozdoby dwóch owalnych głowic wieńczących kolumny,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kolumny; kule głowic, które [zdobiły] szczyty obydwu kolumn; dwie siatki, okrywające kule głowic, wieńczących szczyty kolumn;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(були) три покої і потрійні приміщення напроти приміщення.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kolumny, dwa koliste kapitele, które znajdowały się na wierzchu kolumn i dwie plecionki dla przybrania kulistych kapiteli, które były na wierzchu kolumn.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 i głowice w kształcie czasz, które były na szczycie tych dwóch kolumn, i dwie siatki? do okrycia dwóch okrągłych głowic, które były na szczycie kolumn,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2024-05-31T15:18:55Z</dcterms:modified>
</cp:coreProperties>
</file>