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w ogień. Lecz to nie byli bogowie. Było to dzieło ludzkich rąk, drewno i kamień.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kamieniem;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bogi ich w ogień; albowiem nie byli bogowie, ale robota rąk ludzkich, drewno, i kamień; przetoż je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z drzewa i z kamienia, i wygubili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drzewa i z kamienia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lecz nie byli to bogowie, ale dzieło rąk ludzkich z drzewa i z kamienia, więc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do ognia, gdyż nie byli bogami, tylko dziełem rąk ludzkich, drewnem i kamieniem,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do ognia, gdyż nie byli to bogowie, lecz wytwór ludzkich rąk, zwykłe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ich zaś wrzucili do ognia, bo nie były one bogami, ale dziełem rąk człowieka, drewnem lub kamieniem, więc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богів в огонь, бо вони не боги, але лиш діла рук людей, дерева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powrzucali ich bóstwa w ogień, bo nie były to bóstwa, ale robota ludzkich rąk, drzewo i kamienie; dlatego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wydali na pastwę ognia, gdyż nie byli to bogowie, lecz robota rąk ludzkich, drewno i kamień;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2024-04-27T19:44:51Z</dcterms:modified>
</cp:coreProperties>
</file>