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to uczyniłem, za dawnych dni to obmyśliłem, teraz (jedynie) sprawiam, że możesz warowne miasta zmieniać w kupy gruzów,*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2024-04-27T19:10:38Z</dcterms:modified>
</cp:coreProperties>
</file>