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panować po nim, i złożył go w ofierze całopalnej* na murze. Wtedy wzmógł się (tak) wielki gniew** przeciw Izraelowi, że odstąpili od niego i powrócili do swojej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קֶצֶף</w:t>
      </w:r>
      <w:r>
        <w:rPr>
          <w:rtl w:val="0"/>
        </w:rPr>
        <w:t xml:space="preserve"> , odnosi się często do gniewu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Moabska  wersja  zdarzenia,  zob.  Stela króla  Meszy,  syna  Kemosz-Jattiego.  Bitwa miała miejsce w 850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2024-04-30T05:25:26Z</dcterms:modified>
</cp:coreProperties>
</file>