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wstawaniu co ranek dla dziękowania i dla wielbienia JAHWE – i podobnie co wieczór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codziennym, porannym wstawaniu, by zarówno o poranku, jak i potem wieczorem dziękować JAHWE i uwielbiać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poranka, by dziękować JAHWE i wychwalać go,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stali na każdy poranek ku wysławianiu, i ku chwaleniu Pana, także i w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Lewitowie, żeby stali rano ku wyznawaniu i śpiewaniu PANU; także też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stawać każdego rana, by dziękować i wychwalać Pana, i tak samo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 co ranek, aby składać dziękczynienia i nucić hymny Panu, i tak samo co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wstawać każdego ranka, aby chwalić i wysławiać JAHWE, podobnie też wieczorem,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i wieczoru mieli przychodzić, aby sławić i wychwalać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stawić zarówno każdego poranka, jak też i wieczorem, aby wysławiać i wielbić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стояли вранці, щоб хвалити, визнаватись Господеві, і так ввечорі,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trwali w każdy poranek, także i w wieczór, do wysławiania, i do chwalenia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co rano stawali, by składać dzięki i wysławiać JAHWE, i tak samo wieczorem;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2024-04-29T04:04:11Z</dcterms:modified>
</cp:coreProperties>
</file>