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za dni Jotama, króla Judy, i za dni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wpisani do rodowodów za dni Jotama, króla Judy, oraz za dni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spisani zostali według rodowodów za czasów Jotama, króla Judy, i za czasów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policzeni byli za dni Jotama, króla Judzkiego, i za dni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policzeni za dni Joatana, króla Judzkiego, i za dni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ich rodowody zostały sporządzone za czasów Jotama, króla Judy, i 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w czasach Jotama, króla judzkiego, i w czasach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zostali zapisani w rodowodach w czasach Jotama, króla Judy, i w czasach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ich spisy rodowe zostały sporządzone za czasów Jotama, króla Judy, i 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zapisani w rodowodach w czasach Jotama, króla Judy, oraz w czasach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Список всіх (зроблено) в днях Йоатама царя Юди і в днях Єровоама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zostali policzeni za dni króla judzkiego Jotama oraz za dni króla israelskiego Jerobeama.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wpisani do rodowodu za dni Jotama, króla Judy, i za dni Jeroboama,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2024-05-20T02:44:05Z</dcterms:modified>
</cp:coreProperties>
</file>