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byli wyznaczeni nad sprzętami i nad wszystkimi świętymi naczyniami, i nad (najlepszą) mąką, i winem, i oliwą, i kadzidłem, i wonnościami.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2024-04-29T06:42:22Z</dcterms:modified>
</cp:coreProperties>
</file>