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(Wyznaczył) też część królewską ze swojego majątku na ofiary całopalne poranne i wieczorne, i (na) ofiary całopalne w szabaty i w (nowie) miesięcy, i w święta, jak napisano w Prawie JAHWE.*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28:1-29&lt;/x&gt;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2024-05-20T15:27:47Z</dcterms:modified>
</cp:coreProperties>
</file>