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kanclerz Rechum i sekretarz Szimszaj napisali do Artachszasta, króla Persji, pismo przeciw Jerozolimie. Miało ono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Rechum i pisarz Szimszaj napisali do króla Artakserksesa list przeciwko Jerozolimie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 kanclerz, i Symsaj pisarz napisali list jeden przeciwko Jeruzalemowi do Artakserksesa króla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 napisali list jeden o Jeruzalem do Artakserksa króla takowy: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 i pisarz Szimszaj napisali do króla Artakserksesa przeciw Jerozolimie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Rechum i sekretarz Szimszaj napisali do króla Artakserksesa przeciw Jeruzalemowi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sekretarz Szimszaj wystosowali do króla Artakserksesa następujący list w sprawie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Rechum i pisarz Szymszaj napisali do króla Artakserksesa przeciwko Jerozolimie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pisarz Szimszaj skierowali do króla Artakserksesa list przeciwko Jeruzalem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Реум ваалтам (канцлер) і Самсай писар написали одного листа проти Єрусалиму Артасастові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raport do króla Artakserksesa, jako jeden list przeciwko Jeruszalaim, napisali: pan Rechum i pisarz Szimszaj.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naczelny urzędnik rządowy, i Szimszaj, pisarz, napisali do króla Artakserksesa następujący list przeciwko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2024-04-27T10:44:13Z</dcterms:modified>
</cp:coreProperties>
</file>