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ukończony został ten dom trzeciego dnia miesiąca Adar, w szóstym roku panowania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23 dnia miesiąca Adar (luty/marzec) 516 r. p. Chr., dokładnie 70 lat po jej zburzeniu w 586 r. p. Chr., zob. &lt;x&gt;300 25:11-12&lt;/x&gt;;&lt;x&gt;300 29:10&lt;/x&gt;.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2024-04-29T01:38:05Z</dcterms:modified>
</cp:coreProperties>
</file>