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dotarł do Bramy Królewskiej. Do środka nie wszedł, gdyż nie wolno tam było wchodzić osobom odzianym we włosiennicę.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doszedł aż do bramy królewskiej, gdyż nie wolno było wejść w bramę królewską przyodzianemu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przed bramę królewską; bo się nie godziło wnijść w bramę królewską obleczonemu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krzykiem aż do drzwi pałacu idąc. Bo się nie godziło obleczonemu w wór wniść na dwór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aż pod Bramę Królewską, ponieważ nie wolno było wejść do samej Bramy Królewskiej przyodzianemu w wór pokutny.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przed Bramę Królewską, gdyż nie wolno było wejść do Bramy Królewskiej odzianemu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tylko przed bramę królewską, ponieważ ubranym w wór do samej bramy królewskiej nie wolno było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 tak do Bramy Królewskiej. Tam się zatrzymał, gdyż okrytemu w wór pokutny i popiół nie było wolno wejść na dziedziniec.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doszedł aż do bramy Królewskiej; nie wolno było bowiem przekraczać bramy Królewskiej w szatach pokutnych.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аж до царської брами і став. Бо не годилося йому ввійти до двору маючи мішок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przybył aż przed bramę królewską; bo wzbronione było wchodzić do samej bramy królewskiej, kiedy ktoś był ubrany w wór.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doszedł aż przed bramę królewską, nikomu bowiem nie wolno było wejść do bramy królewskiej odzianemu w wór.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2024-04-29T19:22:27Z</dcterms:modified>
</cp:coreProperties>
</file>