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Hatak do Mordochaja na plac miejski leżący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wyszedł zatem do Mordochaja na plac miejski położony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Hatak do Mardocheusza na plac miejski, który był przed bramą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Atach do Mardocheusza na ulicę miejską, która była przed bramą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Atach, szedł do Mardocheusza stojącego na ulicy miejsckiej przede drzwiami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Hatak do Mardocheusza na rynek miasta, który był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Hatach poszedł do Mordochaja na plac miejski leżący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udał się do Mordochaja na plac miejski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poszedł Hatak do Mardocheusza na rynek miasta, który był przed Bramą Królewską.]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wyszedł do Mardocheusza na plac miejski, znajdujący się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Hathach wyszedł do Mardechaja na plac królewski, który mieścił się przed królewską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Hatach wyszedł do Mardocheusza na plac miejski przed bramą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2024-04-29T21:55:06Z</dcterms:modified>
</cp:coreProperties>
</file>