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bramy dziedzińca, będzie miała kotarę na dwadzieścia łokci, z fioletu i purpury, i szkarłatnego karmazynu, i skręconego bisioru, i czerwonej purpury, z karmazynu i ze skręconego bisioru, dzieło hafciarza, a ich słupy będą cztery i ich podstawy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2024-04-29T03:06:58Z</dcterms:modified>
</cp:coreProperties>
</file>