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Niech skieruję się (tam) i zobaczę ten wielki widok, dlaczego krzew się nie spala.*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Podejdę — pomyślał. — Muszę zobaczyć z bliska ten niezwykły widok. Dlaczego ten krzew się nie spala?!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Podejdę i zobaczę to wielkie zjawisko, dlaczego ten krzew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Pójdę teraz, a oglądam to widzenie wielkie, czemu nie zgore ten kierz.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Pójdę a oglądam widzenie to wielkie, czemu nie zgore ten kierz.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siebie: Podejdę, żeby się przyjrzeć temu niezwykłemu zjawisku. Dlaczego krzew się nie spala?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Podejdę, aby zobaczyć to wielkie zjawisko, dlaczego krzew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Podejdę i przyjrzę się temu wspaniałemu zjawisku, dlaczego krzak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więc: „Podejdę bliżej i zobaczę to niezwykłe zjawisko. Dlaczego krzew nie obraca się w popiół?”.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[sobie]: ”Muszę się przybliżyć i obejrzeć to dziwne zjawisko, dlaczego ten krzak się nie spala!”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pomyślał: Podejdę [tam] i zobaczę to cudowne zjawisko, dlaczego krzew się nie spala.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Пішовши, подивлюся на це велике видіння, чому це не згаряє кущ.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powiedział: Zejdę oraz zobaczę to wielkie zjawisko. Czemu ten cierń się nie spala?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”Podejdę, żeby się przyjrzeć temu wielkiemu zjawisku, dlaczego ciernisty krzew się nie spala”.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2024-05-07T20:40:46Z</dcterms:modified>
</cp:coreProperties>
</file>