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piętnaście łokci na jedno ramię, ich słupów trzy i ich podstaw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części skrajnej rozciągały się na piętnaście łokci; wisiały na trzech słupach, ustawionych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Zasłony na piętnaście łokci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stronie,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na piętnaście łokci były po jednej stronie, słupów do nich trzy, i 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piętnaście łokiet trzech słupów z podstawkami swemi jeden bok dzierżał;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jedną ścianę boczną miały po piętnaście łokci, a do tego miały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piętnaście łokci na jedną stronę oraz ich trzy słupy i trzy ich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po jednej stronie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więc z jednej strony zasłonę o długości piętnastu łokci, trzy słupy oraz trzy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[Zrobił więc] piętnaście łokci zasłony na jedną część [tej strony], trzy słupki i trzy podstawki pod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[miały długość] piętnaście ama na [jednym] odcinku, trzy słupy i ich trzy podstawy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рамена з обох його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skrzydła było piętnaście łokci osłon, trzy ich słupy i 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miały piętnaście łokci na jednym skrzydle.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2024-05-31T19:55:36Z</dcterms:modified>
</cp:coreProperties>
</file>