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efodu, dzieło tkacza, cały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efod, w całości, artystycznie utkano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także tkany płaszcz pod efod, cały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także płaszcz pod naramiennik robotą tkaną, wszystek hijacyntowy;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dole u nóg malogranaty z hiacyntu, szarłatu, karmazynu i z bisioru kręconego;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suknię pod efod, dzieło tkacza,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do efodu, utkany w całości z fioletowej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haftowaną szatę pod efod,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efodu wykonano ornat, cały utkany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Sporządzili także meil do efodu, dzieło hafciarza, cały z jasnej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utkał suknię efodu, całą z niebieskiej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заповів Господь Мойсеєві, так зробили ізраїльські сини все, що треба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płaszcz pod naramiennik, wykonany robotą przetykaną, cały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robotą tkacką wykonał do efodu płaszcz bez rękawów, w całości z niebieskiego włókna.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2024-05-05T09:40:04Z</dcterms:modified>
</cp:coreProperties>
</file>