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Wigor jego rżenia budzi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twój rozkaz skacze jak szarańcza? Siła jego rżenia budzi respekt!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przestraszysz go jak szarańczę? Parskanie jego nozdrzy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nie dał Bóg mądrości, i nie udzielił mu wyrozumienia.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spędzisz jako szarańczą? Sława nozdrzy jego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sprawiasz, że biegnie jak szarańcza, aż silne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każesz mu podskakiwać jak szarańcza? Jego dumne rżenie sieje postrach.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sprawiłeś, że skacze jak szarańcza, a jego dumne parskanie przeraża?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sprawiłeś, że skacze jak szarańcza, a jego głośne rżenie budzi trwogę?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go pobudzasz, aby skakał jak szarańcza? Jego wspaniałe rżenie sieje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 же йому озброєння, а славу зі сміливістю його грудям?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puszczasz go w podskoki jak szarańczę? A przenikliwość jego rżenia wzbudza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zdołasz sprawić, by skakał jak szarańcza? Dostojeństwo jego parskania przeraża.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2024-05-01T18:13:38Z</dcterms:modified>
</cp:coreProperties>
</file>