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szczęśliwy jest człowiek, którego Bóg poprawia, nie pogardzaj więc karceniem Wszechmocnego!*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którego sam Bóg poprawia, nie pogardzaj więc karceniem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błogosławiony człowiek, którego Bóg karze; nie gardź więc karceniem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błogosławiony człowiek, którego Bóg karze; przetoż karaniem Wszechmocnego nie pogardzaj,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człowiek; którego Bóg karze: karania tedy Pańskiego nie odrzucaj.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szczęśliwy mąż, którego Bóg poprawia, więc nie odrzucaj nagan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to człowiek, którego Bóg smaga, dlatego nie pogardzaj karceniem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Bóg karci. Nie odrzucaj więc napomnień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szczęśliwy jest człowiek, którego Bóg upomina, nie gardź więc karceniem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szczęśliwy człowiek, którego Bóg doświadcza. Nie gardź więc dopustem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якого Господь скартав. Картання ж Вседержителя не відкидай.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szczęśliwy człowiek, którego karci Bóg. Zatem karaniem Wszechmocnego nie pogardzaj.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szczęśliwy jest człowiek, którego Bóg upomina; a karcenia od Wszechmocnego nie odrzucaj!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3:12&lt;/x&gt;; &lt;x&gt;650 12:6&lt;/x&gt;;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2024-04-27T18:52:27Z</dcterms:modified>
</cp:coreProperties>
</file>