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przydzielono miesiące marności i wyznaczono mi (całe) noce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mnie skazano na miesiące marności, wyznaczono mi długie noce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udziałem są miesiące próżne, a przeznaczono mi noce bolesne.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 ja prawem dziedzicznem wziął miesiące próżne, a nocy boleśne są mi naznaczone.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takem i ja miał miesiące próżne i nocy pracowite obliczałem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działem miesiące nicości i wyznaczono mi noce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przez całe miesiące doznawałem niedoli, a noce męki były mi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przypadły mi w udziale miesiące niedoli i doliczono mi noce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udziałem są miesiące rozczarowań, a przeznaczeniem - noce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udziałem moim są miesiące męki, a przeznaczeniem noce [pełne]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переніс порожні місяці, ночі ж болів мені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wydzielono mi miesiące nędzy oraz doliczono noce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dano mi w posiadanie nic niewarte miesiące księżycowe i wyliczono mi noce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2024-04-29T19:52:59Z</dcterms:modified>
</cp:coreProperties>
</file>