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Wyniośle powtarza: Bóg? On nie istnieje. Nie będzie dochodził.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cała mądrość! — Taka mu przewodzi.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przez pychę, którą po sobie pokazuje, nie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całe jego myślenie to że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dla pychy, którą po sobie pokazuje, nie pyta się o Boga; wszystka myśl jego, że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JAHWE grzesznik, według wielkości gniewu swego nie będzie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pysze swojej powiada występny: Nie pomści; nie ma Boga - oto jest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myśli w pysze swojej: Nie będzie dochodził... Nie ma Boga. Oto całe rozumowanie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bezbożny pełen pychy: Nie będzie karał! Nie ma Boga! Oto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mówi w swej pysze: „Jego gniew nie skarci! Nie ma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 swej zuchwałości okazuje Jahwe wzgardę: ”Nie będzie karał! Nie ma Boga!” - to całe jego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 свому святому храмі. Господь - його престіл на небі. Його очі споглядають на бідного, його повіки досліджують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wyniosłości swojego ducha powiada: Nie ma Boga, On nie karci – takie są wszystkie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zarozumialstwie swym nie podejmuje poszukiwań; wszystkie jego myśli to: ”Nie ma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2024-04-29T01:51:44Z</dcterms:modified>
</cp:coreProperties>
</file>