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3"/>
        <w:gridCol w:w="2000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pustynię w stawy (pełne) wody, A ziemię suchą* w źródła wód.**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także pustynię zamienił w jeziora I suchą ziemię w źródła.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Pustynię zamienia w jezioro, a suchą ziemię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Pustynie obraca w jeziora, a ziemię suchą w strumienie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Obrócił pustynią w jeziora wodne, a ziemię bezwodną w strumienie wodne.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Pustynię zamienił w zbiornik wody, a ziemię suchą w oazę.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Pustynię zamienił w zbiorniki wód, A ziemię suchą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Pustynię zamienia w zbiornik wodny, wyschniętą ziemię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zamienił pustynię w jeziora, ziemię bezwodną w zielone oazy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także pustynię w jezioro zamienił, a ziemię jałową w wód zdroje.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zamienia pustynie w jeziora, a suchą ziemię w źródła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pustkowie w trzciniaste rozlewisko wód, a ziemię bezwodnej okolicy – w zdroje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ziemię suchą MT G: ziemię suchą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źródła wód, </w:t>
      </w:r>
      <w:r>
        <w:rPr>
          <w:rtl/>
        </w:rPr>
        <w:t>מֹוצָא</w:t>
      </w:r>
      <w:r>
        <w:rPr>
          <w:rtl w:val="0"/>
        </w:rPr>
        <w:t xml:space="preserve"> (motsa’) MT: źródła wód, </w:t>
      </w:r>
      <w:r>
        <w:rPr>
          <w:rtl/>
        </w:rPr>
        <w:t>מבוע</w:t>
      </w:r>
      <w:r>
        <w:rPr>
          <w:rtl w:val="0"/>
        </w:rPr>
        <w:t xml:space="preserve"> (mabua‘)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41:18&lt;/x&gt;; &lt;x&gt;290 43:19&lt;/x&gt;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2024-05-18T13:29:11Z</dcterms:modified>
</cp:coreProperties>
</file>