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nie zostawi go w jego ręku I nie dopuści, by mu wyrządzono zło w chwili sądu.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zostawi go w jego ręku i nie potępi,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zostawi go w ręku jego, i nie potępi go,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ostawi go w rękach jego i nie potępi go, gdy będzie osądzon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zostawia go w jego ręku i nie pozwala skazać, gdy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zostawi go w ręku jego I nie dopuści, by przegrał sprawę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nie zostawi w jego rękach, nie pozwoli skazać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zostawi go w ręku tamtego, i nie pozwoli skazać,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pozostawi go w jego rękach i nie dopuści, by go potępiono,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zostawi go w jego ręce oraz go nie potępi, kiedy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wyda go w rękę tamtego i nie uzna go za niegodziwca, gdy będzie osądzany.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2024-04-29T05:45:20Z</dcterms:modified>
</cp:coreProperties>
</file>