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6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wasze* garnki zauważą chrust, Niczym żywy, niczym palący niech go rozwieje (wiatr).**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pod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garnkami rozpali się chrust, Niech ich rozwieje wiatr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porywisty, palący.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gdy ujrzy pomstę; swoje stopy umyje we krwi niegodziwego.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Ciernie wasze pierwej niż wypuszczą tarny swoje, za zielona w gniewie Bożym jako wichrem porwane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Pierwej niżli cierznie wasze poczuło tarny, jako żywe tak je w gniewie pożrze.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ich ciernie w krzak się rozrosną, niech powiew burzy go porwie, póki jest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chrust rozgrzeje garnki wasze, Rozrzuci go, suchy czy zielony, wiatr porywisty.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wasze garnki poczują ogień krzewu, który zaczyna płonąć, niech powiew burzy go porwie.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młode krzaki staną się chrustem, niech ich strawi ogień Twego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cierni, jeszcze zielonych, porwanych przez podmuch wiatru, zanim zdążyły zagrzać wasze kotły.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сило, на Тебе зважатиму, бо Ти є моїм Богом заступником.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wasze garnki rozgrzeje ogień cierni, żywą jak też i opaloną gałąź wiatr rozwieje.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prawy, że ujrzał pomstę. Stopy swe skąpie we krwi niegodziwca.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garnki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Zanim wasze cierniowe krzaki rozpoznają kolec, jako żywe, jak w gniewie pochłonie was, czyli: Zanim na waszych cierniach pojawią się kolce, jako (jeszcze) żywe (l. zielone ), pochłonie was, jak (to czyni) w gniewie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2024-05-18T16:55:55Z</dcterms:modified>
</cp:coreProperties>
</file>