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głów!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podnoście wysoko swego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mówcie wyniośle;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szalonym: Nie szalejcie, a niepobożnym: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nieprawym: Nie czyńcie nieprawości, a występnym: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”Nie bądźcie zuchwali!”, a do niegodziwych: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zuchwałych: Nie bądźcie zuchwali! A do bezbożnych: Nie wynoście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Nie bądźcie zuchwali, a bezbożnym: Nie wywyższajcie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pyszałków: Nie bądźcie pyszni! i do bezbożnych: Nie bądźcie pewni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zuchwałych: ”Przestańcie się chełpić!” - i bezbożnych: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подивугідно просвічуєш з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chełpliwym: Przestańcie się chełpić, a złoczyńcom: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swego rogu. Nie mówcie z butnym karkiem.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2024-05-03T23:59:58Z</dcterms:modified>
</cp:coreProperties>
</file>