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rozjaśnia* twarz; gdy serce obolałe – duch przygnębiony.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 twarz; serce obolałe wywołuje 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Radosne serce rozwesela twarz,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smutek w sercu, duch jest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uwesela twarz; ale dla żałości serca duch strapiony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rozwesela oblicze, w frasunku serca duch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twarz rozwesela, gdy ból w sercu, to i duch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rozwesela oblicze; lecz gdy serce jest zmartwione, duch jest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rozpogadza twarz, gdy serce cierpi, duch jest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 twarz, natomiast gorycz serca jest udręką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wypogadza oblicze, gdy boleść w sercu, i duch jest strapiony.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Лице серця, що радується, цвите, а як є підупалим воно в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Wesołe serce wypogadza oblicze, a w strapieniu serca i duch znękany.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wywiera dobry wpływ na oblicze, lecz z powodu boleści serca duch jest przygnębiony.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2024-04-29T01:59:17Z</dcterms:modified>
</cp:coreProperties>
</file>