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Niedobrze* jest jeść zbyt wiele miodu, nie jest też chwałą szukać własnej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&lt;x&gt;240 24:23&lt;/x&gt;. Tapejnoza w obu członach (?): To straszne objeść się bez miary miodem i wstrętne szukać własnej chwały.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jest też chwałą szukać własnej chwały : wg G: ale trzeba doceniać wspaniałe słowa, τιμᾶν δὲ χρὴ λόγους ἐνδόξους.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2024-04-28T17:13:51Z</dcterms:modified>
</cp:coreProperties>
</file>