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lepiej, gdy ci powiedzą: Przesuń się wyżej! niż gdyby cię miano poniżyć wobec księcia.*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hbr. w. 7 kończy się wyrażeniem: co zauważyły twe oczy, </w:t>
      </w:r>
      <w:r>
        <w:rPr>
          <w:rtl/>
        </w:rPr>
        <w:t>עֵינֶיָך רָאּו אֲׁשֶר</w:t>
      </w:r>
      <w:r>
        <w:rPr>
          <w:rtl w:val="0"/>
        </w:rPr>
        <w:t xml:space="preserve"> , który w tym przekładzie przeniesiono do w. 8. Bez tego przeniesienia w. 7 brzmiałby: gdyż lepiej, gdy ci powiedzą: Przesuń się wyżej! / niż gdyby cię miano poniżyć wobec księcia, którego widziały twe oczy.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2024-04-27T22:56:49Z</dcterms:modified>
</cp:coreProperties>
</file>