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wie, dokąd idzie. Głupiec kluczy w ciemności. Lecz przekonałem się przy tym, że wszystkich spotyka ten sam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swojej głowie, głupi zaś chodzi w ciemności. A poznałem,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 swej, ale głupi w ciemnościach chodzi; a wszakżem poznał, że jednakie przygody na wszystkich przychdzą.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Mądrego oczy są w głowie jego, głupi w ciemności chodzi: i poznałem, iż jednakie jest obu dokończenie!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w głowie swojej oczy, a głupiec chodzi w ciemności. Ale poznałem również,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 a głupiec chodzi w ciemności; lecz poznałem i to, że co spotyka jednego,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a głupi porusza się w ciemności. Poznałem jednak, że obu spotka ten sam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mędrzec ma oczy w swej głowie, a głupiec porusza się w ciemności. Ale ja wiem i to, że jeden i ten sam los dosięgnie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swej głowie, a głupiec w ciemności chodzi. Poznałem wszakże i to, że jednaki jest los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мудрого в його голові, і безумний ходить в темряві. І я пізнав що один припадок трапиться їм всім.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swoje oczy w głowie, zaś głupi chodzi w ciemności. Zarazem jednak poznałem, że ich wszystkich spotyka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lecz głupiec chodzi w całkowitej ciemności. I poznałem, również ja, że jeden traf przytrafia się im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2024-04-29T13:56:43Z</dcterms:modified>
</cp:coreProperties>
</file>