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bowiem, że człowiek, który podjął swój trud z mądrością, ze znawstwem* i z wprawą,** oddaje go, ten swój dział, człowiekowi, który się nim nie trudził! To również jest marnością i wielkim złem.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znawstwem, ּ</w:t>
      </w:r>
      <w:r>
        <w:rPr>
          <w:rtl/>
        </w:rPr>
        <w:t>דַעַת</w:t>
      </w:r>
      <w:r>
        <w:rPr>
          <w:rtl w:val="0"/>
        </w:rPr>
        <w:t xml:space="preserve"> , l. z namysłem.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wprawą, ּ</w:t>
      </w:r>
      <w:r>
        <w:rPr>
          <w:rtl/>
        </w:rPr>
        <w:t>כִׁשְרֹון</w:t>
      </w:r>
      <w:r>
        <w:rPr>
          <w:rtl w:val="0"/>
        </w:rPr>
        <w:t xml:space="preserve"> , hl 2, zob. &lt;x&gt;250 5:10&lt;/x&gt;, lub: ze zręcznością, z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2024-04-29T11:26:07Z</dcterms:modified>
</cp:coreProperties>
</file>