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sprawiedliwości, i bywa, że bezbożny żyje długo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swych marnych dni: niejeden sprawiedliwy ginie w swojej sprawiedliwości, a niejeden niegodziwiec żyje długo w swojej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 za dni marności mojej: Bywa sprawiedliwy, który ginie z sprawiedliwością swoją; także bywa niezbożnik, który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a strzeż się dnia złego. Bo jako ten, tak i on uczynił Bóg, aby nie nalazł człowiek przeciw jemu żałob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marnych dni moich: tu sprawiedliwy, który ginie przy swej sprawiedliwości, a tu złoczyńca, który przy złości swej długo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moim nędznym życiu: Niejeden sprawiedliwy ginie w swej sprawiedliwości, a niejeden 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w moim ulotnym życiu: ludzi prawych, którzy giną z powodu swej prawości, i ludzi złych, którzy długo żyją dzięki złym uczynkom.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w moim marnym życiu: Ktoś prawy ginie pomimo swej prawości, a złoczyńca długo żyje ze 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swych marnych dni: niejeden sprawiedliwy ginie mimo swej sprawiedliwości, a 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все побачив в днях моєї марноти. Є праведний, що гине в своїй праведності і є безбожний, що остається в своїм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znikomości. Niejeden sprawiedliwy znika ze swoją sprawiedliwością a niejeden niegodziwiec długo żyje pośród swojej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swoich marnych dni. Istnieje człowiek prawy, który ginie w swej prawości, oraz niegodziwiec, który długo żyje mimo swej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2024-04-27T12:03:45Z</dcterms:modified>
</cp:coreProperties>
</file>